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9" w:rsidRPr="00CE73F5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1F497D" w:themeColor="text2"/>
          <w:sz w:val="28"/>
          <w:szCs w:val="20"/>
          <w:lang w:eastAsia="ru-RU"/>
        </w:rPr>
      </w:pPr>
    </w:p>
    <w:p w:rsidR="003656A9" w:rsidRDefault="003656A9" w:rsidP="003656A9">
      <w:pPr>
        <w:pStyle w:val="a6"/>
        <w:jc w:val="center"/>
        <w:rPr>
          <w:rFonts w:ascii="Arial" w:hAnsi="Arial" w:cs="Arial"/>
          <w:b/>
          <w:color w:val="1F497D" w:themeColor="text2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color w:val="1F497D" w:themeColor="text2"/>
          <w:sz w:val="28"/>
          <w:szCs w:val="20"/>
          <w:lang w:eastAsia="ru-RU"/>
        </w:rPr>
        <w:t>МЕТОДЫ АКТИВНОГО ЗАПОМИНАНИЯ</w:t>
      </w:r>
      <w:r w:rsidR="00052273" w:rsidRPr="00CE73F5">
        <w:rPr>
          <w:rFonts w:ascii="Arial" w:hAnsi="Arial" w:cs="Arial"/>
          <w:b/>
          <w:color w:val="1F497D" w:themeColor="text2"/>
          <w:sz w:val="28"/>
          <w:szCs w:val="20"/>
          <w:lang w:eastAsia="ru-RU"/>
        </w:rPr>
        <w:t>:</w:t>
      </w:r>
    </w:p>
    <w:p w:rsidR="00CE73F5" w:rsidRPr="00CE73F5" w:rsidRDefault="00CE73F5" w:rsidP="003656A9">
      <w:pPr>
        <w:pStyle w:val="a6"/>
        <w:jc w:val="center"/>
        <w:rPr>
          <w:rFonts w:ascii="Arial" w:hAnsi="Arial" w:cs="Arial"/>
          <w:b/>
          <w:color w:val="1F497D" w:themeColor="text2"/>
          <w:sz w:val="28"/>
          <w:szCs w:val="20"/>
          <w:lang w:eastAsia="ru-RU"/>
        </w:rPr>
      </w:pPr>
    </w:p>
    <w:p w:rsidR="003656A9" w:rsidRPr="00CE73F5" w:rsidRDefault="003656A9" w:rsidP="003656A9">
      <w:pPr>
        <w:pStyle w:val="a6"/>
        <w:rPr>
          <w:rFonts w:ascii="Arial" w:hAnsi="Arial" w:cs="Arial"/>
          <w:b/>
          <w:color w:val="FF0066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1.</w:t>
      </w:r>
      <w:r w:rsidR="00052273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 xml:space="preserve"> </w:t>
      </w:r>
      <w:r w:rsidR="000745B3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Метод ключевых слов.</w:t>
      </w:r>
    </w:p>
    <w:p w:rsidR="003656A9" w:rsidRDefault="003656A9" w:rsidP="003656A9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 xml:space="preserve">Для запоминания какой-либо фразы достаточно выделить одно-два ключевых слова и запомнить их, после чего стоит только их вспомнить — как вспомнится вся фраза. 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</w:t>
      </w:r>
    </w:p>
    <w:p w:rsidR="00CE73F5" w:rsidRPr="00CE73F5" w:rsidRDefault="00CE73F5" w:rsidP="003656A9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</w:p>
    <w:p w:rsidR="003656A9" w:rsidRPr="00CE73F5" w:rsidRDefault="003656A9" w:rsidP="003656A9">
      <w:pPr>
        <w:pStyle w:val="a6"/>
        <w:jc w:val="both"/>
        <w:rPr>
          <w:rFonts w:ascii="Arial" w:hAnsi="Arial" w:cs="Arial"/>
          <w:b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2.</w:t>
      </w:r>
      <w:r w:rsidR="00F27F1C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Метод повторения И.</w:t>
      </w:r>
      <w:r w:rsidR="00F27F1C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А.</w:t>
      </w:r>
      <w:r w:rsidR="00052273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 xml:space="preserve"> </w:t>
      </w:r>
      <w:r w:rsidR="00F27F1C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Корсакова (основные принципы):</w:t>
      </w:r>
    </w:p>
    <w:p w:rsidR="003656A9" w:rsidRPr="00CE73F5" w:rsidRDefault="003656A9" w:rsidP="00E456C8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sz w:val="28"/>
          <w:szCs w:val="20"/>
          <w:lang w:eastAsia="ru-RU"/>
        </w:rPr>
        <w:t>А)</w:t>
      </w:r>
      <w:r w:rsidR="00F27F1C"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>Необходимо повторить информацию в течение 20 секунд сразу после ее восприятия (имена, даты), так как самая большая потеря информации приходится на первые стадии запоминания, следующие непосредственно за восприятием.</w:t>
      </w:r>
    </w:p>
    <w:p w:rsidR="003656A9" w:rsidRPr="00CE73F5" w:rsidRDefault="003656A9" w:rsidP="00E456C8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sz w:val="28"/>
          <w:szCs w:val="20"/>
          <w:lang w:eastAsia="ru-RU"/>
        </w:rPr>
        <w:t>Б)</w:t>
      </w:r>
      <w:r w:rsidR="00F27F1C"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>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</w:p>
    <w:p w:rsidR="003656A9" w:rsidRPr="00CE73F5" w:rsidRDefault="003656A9" w:rsidP="003656A9">
      <w:pPr>
        <w:pStyle w:val="a6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 xml:space="preserve">1-й день — 2 </w:t>
      </w:r>
      <w:proofErr w:type="gramStart"/>
      <w:r w:rsidRPr="00CE73F5">
        <w:rPr>
          <w:rFonts w:ascii="Arial" w:hAnsi="Arial" w:cs="Arial"/>
          <w:sz w:val="28"/>
          <w:szCs w:val="20"/>
          <w:lang w:eastAsia="ru-RU"/>
        </w:rPr>
        <w:t>повторения;</w:t>
      </w:r>
      <w:r w:rsidR="008362DD" w:rsidRPr="00CE73F5">
        <w:rPr>
          <w:rFonts w:ascii="Arial" w:hAnsi="Arial" w:cs="Arial"/>
          <w:sz w:val="28"/>
          <w:szCs w:val="20"/>
          <w:lang w:eastAsia="ru-RU"/>
        </w:rPr>
        <w:t xml:space="preserve">   </w:t>
      </w:r>
      <w:proofErr w:type="gramEnd"/>
      <w:r w:rsidR="00E456C8" w:rsidRPr="00CE73F5">
        <w:rPr>
          <w:rFonts w:ascii="Arial" w:hAnsi="Arial" w:cs="Arial"/>
          <w:sz w:val="28"/>
          <w:szCs w:val="20"/>
          <w:lang w:eastAsia="ru-RU"/>
        </w:rPr>
        <w:t xml:space="preserve">  </w:t>
      </w:r>
      <w:r w:rsidRPr="00CE73F5">
        <w:rPr>
          <w:rFonts w:ascii="Arial" w:hAnsi="Arial" w:cs="Arial"/>
          <w:sz w:val="28"/>
          <w:szCs w:val="20"/>
          <w:lang w:eastAsia="ru-RU"/>
        </w:rPr>
        <w:t>2-й день — 1 повторение;</w:t>
      </w:r>
    </w:p>
    <w:p w:rsidR="003656A9" w:rsidRPr="00CE73F5" w:rsidRDefault="003656A9" w:rsidP="003656A9">
      <w:pPr>
        <w:pStyle w:val="a6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>3-й день — без повторений;</w:t>
      </w:r>
      <w:r w:rsidR="008362DD"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>4-й день — 1 повторение;</w:t>
      </w:r>
    </w:p>
    <w:p w:rsidR="003656A9" w:rsidRPr="00CE73F5" w:rsidRDefault="003656A9" w:rsidP="003656A9">
      <w:pPr>
        <w:pStyle w:val="a6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>5-й день — без повторений;</w:t>
      </w:r>
      <w:r w:rsidR="002C3585"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>6-й день — без повторений;</w:t>
      </w:r>
    </w:p>
    <w:p w:rsidR="003656A9" w:rsidRPr="00CE73F5" w:rsidRDefault="003656A9" w:rsidP="003656A9">
      <w:pPr>
        <w:pStyle w:val="a6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>7-й день — 1 повторение.</w:t>
      </w:r>
    </w:p>
    <w:p w:rsidR="003656A9" w:rsidRDefault="003656A9" w:rsidP="00E456C8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sz w:val="28"/>
          <w:szCs w:val="20"/>
          <w:lang w:eastAsia="ru-RU"/>
        </w:rPr>
        <w:t>В)</w:t>
      </w:r>
      <w:r w:rsidR="00F27F1C"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>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CE73F5" w:rsidRPr="00CE73F5" w:rsidRDefault="00CE73F5" w:rsidP="00E456C8">
      <w:pPr>
        <w:pStyle w:val="a6"/>
        <w:ind w:firstLine="708"/>
        <w:jc w:val="both"/>
        <w:rPr>
          <w:rFonts w:ascii="Arial" w:hAnsi="Arial" w:cs="Arial"/>
          <w:sz w:val="28"/>
          <w:szCs w:val="20"/>
          <w:lang w:eastAsia="ru-RU"/>
        </w:rPr>
      </w:pPr>
      <w:bookmarkStart w:id="0" w:name="_GoBack"/>
      <w:bookmarkEnd w:id="0"/>
    </w:p>
    <w:p w:rsidR="003656A9" w:rsidRPr="00CE73F5" w:rsidRDefault="003656A9" w:rsidP="003656A9">
      <w:pPr>
        <w:pStyle w:val="a6"/>
        <w:jc w:val="both"/>
        <w:rPr>
          <w:rFonts w:ascii="Arial" w:hAnsi="Arial" w:cs="Arial"/>
          <w:color w:val="FF0066"/>
          <w:sz w:val="28"/>
          <w:szCs w:val="20"/>
          <w:lang w:eastAsia="ru-RU"/>
        </w:rPr>
      </w:pPr>
      <w:r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3.</w:t>
      </w:r>
      <w:r w:rsidR="00F27F1C"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b/>
          <w:iCs/>
          <w:color w:val="FF0066"/>
          <w:sz w:val="28"/>
          <w:szCs w:val="20"/>
          <w:lang w:eastAsia="ru-RU"/>
        </w:rPr>
        <w:t>Комплексный учебный метод</w:t>
      </w:r>
      <w:r w:rsidRPr="00CE73F5">
        <w:rPr>
          <w:rFonts w:ascii="Arial" w:hAnsi="Arial" w:cs="Arial"/>
          <w:color w:val="FF0066"/>
          <w:sz w:val="28"/>
          <w:szCs w:val="20"/>
          <w:lang w:eastAsia="ru-RU"/>
        </w:rPr>
        <w:t>.</w:t>
      </w:r>
    </w:p>
    <w:p w:rsidR="002C3585" w:rsidRPr="00CE73F5" w:rsidRDefault="003656A9" w:rsidP="002C3585">
      <w:pPr>
        <w:pStyle w:val="a6"/>
        <w:jc w:val="both"/>
        <w:rPr>
          <w:rFonts w:ascii="Arial" w:hAnsi="Arial" w:cs="Arial"/>
          <w:sz w:val="28"/>
          <w:szCs w:val="20"/>
          <w:lang w:eastAsia="ru-RU"/>
        </w:rPr>
      </w:pPr>
      <w:r w:rsidRPr="00CE73F5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CE73F5">
        <w:rPr>
          <w:rFonts w:ascii="Arial" w:hAnsi="Arial" w:cs="Arial"/>
          <w:sz w:val="28"/>
          <w:szCs w:val="20"/>
          <w:lang w:eastAsia="ru-RU"/>
        </w:rPr>
        <w:tab/>
        <w:t xml:space="preserve">Большое количество информации можно запомнить с помощью частичного учебного метода, при котором повторяется предложение за предложением, стихотворная строка за строкой. </w:t>
      </w:r>
      <w:r w:rsidR="001213AB" w:rsidRPr="00CE73F5">
        <w:rPr>
          <w:rFonts w:ascii="Arial" w:hAnsi="Arial" w:cs="Arial"/>
          <w:sz w:val="28"/>
          <w:szCs w:val="20"/>
          <w:lang w:eastAsia="ru-RU"/>
        </w:rPr>
        <w:t>П</w:t>
      </w:r>
      <w:r w:rsidRPr="00CE73F5">
        <w:rPr>
          <w:rFonts w:ascii="Arial" w:hAnsi="Arial" w:cs="Arial"/>
          <w:sz w:val="28"/>
          <w:szCs w:val="20"/>
          <w:lang w:eastAsia="ru-RU"/>
        </w:rPr>
        <w:t xml:space="preserve">ри комплексном учебном методе вся информация, </w:t>
      </w:r>
      <w:proofErr w:type="gramStart"/>
      <w:r w:rsidRPr="00CE73F5">
        <w:rPr>
          <w:rFonts w:ascii="Arial" w:hAnsi="Arial" w:cs="Arial"/>
          <w:sz w:val="28"/>
          <w:szCs w:val="20"/>
          <w:lang w:eastAsia="ru-RU"/>
        </w:rPr>
        <w:t>например</w:t>
      </w:r>
      <w:proofErr w:type="gramEnd"/>
      <w:r w:rsidRPr="00CE73F5">
        <w:rPr>
          <w:rFonts w:ascii="Arial" w:hAnsi="Arial" w:cs="Arial"/>
          <w:sz w:val="28"/>
          <w:szCs w:val="20"/>
          <w:lang w:eastAsia="ru-RU"/>
        </w:rPr>
        <w:t xml:space="preserve"> текст, запоминается целиком, а затем как одно целое повторяется. При работе с большим объемом материала трудно хорошо запомнить текст как одно целое. В таком случае разбейте текст на достаточно большие разделы, объединенные одной темой. При первом воспроизведении повторяется уже выученная часть и изучается вторая. При втором — повторяются первые части и заучивается следующая и т.д.</w:t>
      </w:r>
    </w:p>
    <w:p w:rsidR="009A4F14" w:rsidRPr="00CE73F5" w:rsidRDefault="009A4F14" w:rsidP="00E456C8">
      <w:pPr>
        <w:pStyle w:val="a6"/>
        <w:jc w:val="center"/>
        <w:rPr>
          <w:rFonts w:ascii="Arial" w:hAnsi="Arial" w:cs="Arial"/>
          <w:sz w:val="28"/>
          <w:szCs w:val="20"/>
          <w:lang w:eastAsia="ru-RU"/>
        </w:rPr>
      </w:pPr>
    </w:p>
    <w:p w:rsidR="00E456C8" w:rsidRPr="00CE73F5" w:rsidRDefault="00CA5217" w:rsidP="00E456C8">
      <w:pPr>
        <w:pStyle w:val="a6"/>
        <w:jc w:val="center"/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</w:pPr>
      <w:r w:rsidRPr="00CE73F5"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  <w:t>«Любое препятствие преодолевается настойчивостью»</w:t>
      </w:r>
    </w:p>
    <w:p w:rsidR="00CA5217" w:rsidRPr="00CE73F5" w:rsidRDefault="00CA5217" w:rsidP="00E456C8">
      <w:pPr>
        <w:pStyle w:val="a6"/>
        <w:jc w:val="right"/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</w:pPr>
      <w:r w:rsidRPr="00CE73F5"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  <w:t>Л. Да Винчи</w:t>
      </w:r>
      <w:r w:rsidR="00E456C8" w:rsidRPr="00CE73F5"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  <w:t>.</w:t>
      </w:r>
    </w:p>
    <w:p w:rsidR="009A4F14" w:rsidRPr="00CE73F5" w:rsidRDefault="009A4F14" w:rsidP="00CA5217">
      <w:pPr>
        <w:pStyle w:val="a6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052273" w:rsidRPr="00CE73F5" w:rsidRDefault="00052273" w:rsidP="0005227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0"/>
          <w:lang w:eastAsia="ru-RU"/>
        </w:rPr>
      </w:pPr>
      <w:r w:rsidRPr="00CE73F5">
        <w:rPr>
          <w:rFonts w:ascii="Arial" w:eastAsia="Times New Roman" w:hAnsi="Arial" w:cs="Arial"/>
          <w:b/>
          <w:bCs/>
          <w:color w:val="1F497D" w:themeColor="text2"/>
          <w:sz w:val="28"/>
          <w:szCs w:val="20"/>
          <w:lang w:eastAsia="ru-RU"/>
        </w:rPr>
        <w:t>Ваш успех – в ваших руках!!!</w:t>
      </w:r>
    </w:p>
    <w:p w:rsidR="00052273" w:rsidRPr="00CE73F5" w:rsidRDefault="00052273" w:rsidP="00CA5217">
      <w:pPr>
        <w:pStyle w:val="a6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524A51" w:rsidRPr="00CE73F5" w:rsidRDefault="00524A51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sectPr w:rsidR="00524A51" w:rsidRPr="00CE73F5" w:rsidSect="00CE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A3A33"/>
    <w:rsid w:val="003F7B9F"/>
    <w:rsid w:val="004136FA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25965"/>
    <w:rsid w:val="00945241"/>
    <w:rsid w:val="00982C2D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47436"/>
    <w:rsid w:val="00B5791E"/>
    <w:rsid w:val="00B73317"/>
    <w:rsid w:val="00BD533E"/>
    <w:rsid w:val="00C02053"/>
    <w:rsid w:val="00C15D75"/>
    <w:rsid w:val="00CA1677"/>
    <w:rsid w:val="00CA5217"/>
    <w:rsid w:val="00CE73F5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DCAD-E34D-44C1-8817-D0F038B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03A6-5884-458C-961F-3528EAE0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User</cp:lastModifiedBy>
  <cp:revision>48</cp:revision>
  <cp:lastPrinted>2017-01-23T10:21:00Z</cp:lastPrinted>
  <dcterms:created xsi:type="dcterms:W3CDTF">2014-04-18T04:14:00Z</dcterms:created>
  <dcterms:modified xsi:type="dcterms:W3CDTF">2020-05-28T05:50:00Z</dcterms:modified>
</cp:coreProperties>
</file>